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37" w:rsidRDefault="00376D37" w:rsidP="00684C49">
      <w:pPr>
        <w:shd w:val="clear" w:color="auto" w:fill="FFFFFF"/>
        <w:spacing w:after="240" w:line="293" w:lineRule="atLeast"/>
        <w:jc w:val="center"/>
        <w:textAlignment w:val="baseline"/>
        <w:rPr>
          <w:b/>
          <w:color w:val="ED7D31" w:themeColor="accent2"/>
          <w:sz w:val="30"/>
          <w:szCs w:val="30"/>
        </w:rPr>
      </w:pPr>
    </w:p>
    <w:p w:rsidR="008F6A90" w:rsidRPr="00C412CA" w:rsidRDefault="00175206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240" w:line="293" w:lineRule="atLeast"/>
        <w:jc w:val="center"/>
        <w:textAlignment w:val="baseline"/>
        <w:rPr>
          <w:b/>
          <w:color w:val="ED7D31" w:themeColor="accent2"/>
          <w:sz w:val="30"/>
          <w:szCs w:val="30"/>
        </w:rPr>
      </w:pPr>
      <w:r w:rsidRPr="00C412CA">
        <w:rPr>
          <w:b/>
          <w:color w:val="ED7D31" w:themeColor="accent2"/>
          <w:sz w:val="30"/>
          <w:szCs w:val="30"/>
        </w:rPr>
        <w:t>ERASMUS İNGİLİZCE DİL SINAVI</w:t>
      </w:r>
    </w:p>
    <w:p w:rsidR="00BD781C" w:rsidRDefault="00BD781C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240" w:line="293" w:lineRule="atLeast"/>
        <w:textAlignment w:val="baseline"/>
        <w:rPr>
          <w:rFonts w:eastAsia="Times New Roman" w:cs="Arial"/>
          <w:color w:val="444444"/>
          <w:sz w:val="28"/>
          <w:szCs w:val="28"/>
          <w:lang w:eastAsia="tr-TR"/>
        </w:rPr>
      </w:pP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bookmarkStart w:id="0" w:name="_GoBack"/>
      <w:bookmarkEnd w:id="0"/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2021 yılı Erasmus+ (Öğrenim ve Staj Hareketliliği)  başvurularına yönelik İngilizce Seviye Belirleme sınavı,  </w:t>
      </w:r>
      <w:r w:rsidRPr="00D952D2">
        <w:rPr>
          <w:rFonts w:ascii="Calibri" w:eastAsia="Times New Roman" w:hAnsi="Calibri" w:cs="Times New Roman"/>
          <w:b/>
          <w:bCs/>
          <w:color w:val="CC00FF"/>
          <w:sz w:val="26"/>
          <w:szCs w:val="26"/>
          <w:u w:val="single"/>
          <w:lang w:eastAsia="tr-TR"/>
        </w:rPr>
        <w:t>13 AĞUSTOS 2021</w:t>
      </w:r>
      <w:r w:rsidRPr="00D952D2">
        <w:rPr>
          <w:rFonts w:ascii="Calibri" w:eastAsia="Times New Roman" w:hAnsi="Calibri" w:cs="Times New Roman"/>
          <w:color w:val="CC00FF"/>
          <w:sz w:val="26"/>
          <w:szCs w:val="26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tarihinde yapılacaktır.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Sınav </w:t>
      </w:r>
      <w:r w:rsidRPr="00D952D2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tr-TR"/>
        </w:rPr>
        <w:t>ÇEVRİMİÇİ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olacaktır.   TELAFİ SINAVI YAPILMAYACAKTIR.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Sınava, </w:t>
      </w:r>
      <w:r w:rsidRPr="00D952D2">
        <w:rPr>
          <w:rFonts w:ascii="Calibri" w:eastAsia="Times New Roman" w:hAnsi="Calibri" w:cs="Times New Roman"/>
          <w:b/>
          <w:bCs/>
          <w:color w:val="FF0000"/>
          <w:sz w:val="26"/>
          <w:szCs w:val="26"/>
          <w:u w:val="single"/>
          <w:lang w:eastAsia="tr-TR"/>
        </w:rPr>
        <w:t>20 Temmuz-03 Ağustos 2021 tarihleri arasında</w:t>
      </w:r>
      <w:r w:rsidRPr="00D952D2">
        <w:rPr>
          <w:rFonts w:ascii="Calibri" w:eastAsia="Times New Roman" w:hAnsi="Calibri" w:cs="Times New Roman"/>
          <w:color w:val="FF0000"/>
          <w:sz w:val="26"/>
          <w:szCs w:val="26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Erasmus Öğrenim ve/veya Staj Hareketliliğine başvuru yapan ve </w:t>
      </w:r>
      <w:r w:rsidRPr="00D952D2">
        <w:rPr>
          <w:rFonts w:ascii="Calibri" w:eastAsia="Times New Roman" w:hAnsi="Calibri" w:cs="Times New Roman"/>
          <w:b/>
          <w:bCs/>
          <w:color w:val="00B0F0"/>
          <w:sz w:val="26"/>
          <w:szCs w:val="26"/>
          <w:u w:val="single"/>
          <w:lang w:eastAsia="tr-TR"/>
        </w:rPr>
        <w:t>başvurusu uygunluk kontrolünden geçen</w:t>
      </w:r>
      <w:r w:rsidRPr="00D952D2">
        <w:rPr>
          <w:rFonts w:ascii="Calibri" w:eastAsia="Times New Roman" w:hAnsi="Calibri" w:cs="Times New Roman"/>
          <w:color w:val="00B0F0"/>
          <w:sz w:val="26"/>
          <w:szCs w:val="26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öğrencilerimiz katılmaya hak kazanacaklardır.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Sınava girmek için gerekli bağlantı adresi Miscrosoft Teams üzerinde oluşturulacak sınav ekibinde </w:t>
      </w:r>
      <w:r w:rsidRPr="00D952D2">
        <w:rPr>
          <w:rFonts w:ascii="Calibri" w:eastAsia="Times New Roman" w:hAnsi="Calibri" w:cs="Times New Roman"/>
          <w:b/>
          <w:bCs/>
          <w:color w:val="ED7D31"/>
          <w:sz w:val="26"/>
          <w:szCs w:val="26"/>
          <w:lang w:eastAsia="tr-TR"/>
        </w:rPr>
        <w:t>28 Temmuz 2021</w:t>
      </w:r>
      <w:r w:rsidRPr="00D952D2">
        <w:rPr>
          <w:rFonts w:ascii="Calibri" w:eastAsia="Times New Roman" w:hAnsi="Calibri" w:cs="Times New Roman"/>
          <w:color w:val="ED7D31"/>
          <w:sz w:val="26"/>
          <w:szCs w:val="26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tarihinde yayımlanacak duyurularda belirtilen saatte paylaşılacak ve belirtilen süre boyunca açık olacaktır.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u w:val="single"/>
          <w:shd w:val="clear" w:color="auto" w:fill="FFFFFF"/>
          <w:lang w:eastAsia="tr-TR"/>
        </w:rPr>
        <w:t>Bu sebeple </w:t>
      </w:r>
      <w:r w:rsidRPr="00D952D2">
        <w:rPr>
          <w:rFonts w:ascii="Calibri" w:eastAsia="Times New Roman" w:hAnsi="Calibri" w:cs="Times New Roman"/>
          <w:b/>
          <w:bCs/>
          <w:color w:val="ED7D31"/>
          <w:sz w:val="26"/>
          <w:szCs w:val="26"/>
          <w:u w:val="single"/>
          <w:shd w:val="clear" w:color="auto" w:fill="FFFFFF"/>
          <w:lang w:eastAsia="tr-TR"/>
        </w:rPr>
        <w:t>28 Temmuz 2021</w:t>
      </w:r>
      <w:r w:rsidRPr="00D952D2">
        <w:rPr>
          <w:rFonts w:ascii="Calibri" w:eastAsia="Times New Roman" w:hAnsi="Calibri" w:cs="Times New Roman"/>
          <w:color w:val="ED7D31"/>
          <w:sz w:val="26"/>
          <w:szCs w:val="26"/>
          <w:u w:val="single"/>
          <w:shd w:val="clear" w:color="auto" w:fill="FFFFFF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u w:val="single"/>
          <w:shd w:val="clear" w:color="auto" w:fill="FFFFFF"/>
          <w:lang w:eastAsia="tr-TR"/>
        </w:rPr>
        <w:t>tarihinden itibaren sınav yönergeleri ve içeriği  ile ilgili bilgilendirmeleri, YABANCI DİLLER YÜKSEKOKUL MÜDÜRLÜĞÜnün web sayfasından takip ediniz.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Sınav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u w:val="single"/>
          <w:lang w:eastAsia="tr-TR"/>
        </w:rPr>
        <w:t>100 puan üzerinden olup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, aşağıdaki bölümleri içerecektir: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tr-TR"/>
        </w:rPr>
        <w:t>Kelime Bilgisi:</w:t>
      </w:r>
      <w:r w:rsidRPr="00D952D2">
        <w:rPr>
          <w:rFonts w:ascii="Calibri" w:eastAsia="Times New Roman" w:hAnsi="Calibri" w:cs="Times New Roman"/>
          <w:color w:val="7030A0"/>
          <w:sz w:val="26"/>
          <w:szCs w:val="26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10 puan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br/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br/>
      </w:r>
      <w:r w:rsidRPr="00D952D2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tr-TR"/>
        </w:rPr>
        <w:t>Dil Kullanımı: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40 puan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br/>
      </w:r>
      <w:r w:rsidRPr="00D952D2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tr-TR"/>
        </w:rPr>
        <w:t>Okuma Becerileri:</w:t>
      </w:r>
      <w:r w:rsidRPr="00D952D2">
        <w:rPr>
          <w:rFonts w:ascii="Calibri" w:eastAsia="Times New Roman" w:hAnsi="Calibri" w:cs="Times New Roman"/>
          <w:color w:val="7030A0"/>
          <w:sz w:val="26"/>
          <w:szCs w:val="26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50 puan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Sınavda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tr-TR"/>
        </w:rPr>
        <w:t>öğrencilerin </w:t>
      </w:r>
      <w:r w:rsidRPr="00D952D2">
        <w:rPr>
          <w:rFonts w:ascii="Calibri" w:eastAsia="Times New Roman" w:hAnsi="Calibri" w:cs="Times New Roman"/>
          <w:b/>
          <w:bCs/>
          <w:color w:val="000000"/>
          <w:sz w:val="26"/>
          <w:szCs w:val="26"/>
          <w:shd w:val="clear" w:color="auto" w:fill="FFFFFF"/>
          <w:lang w:eastAsia="tr-TR"/>
        </w:rPr>
        <w:t>B2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tr-TR"/>
        </w:rPr>
        <w:t> seviyesinin gerektirdiği </w:t>
      </w:r>
      <w:r w:rsidRPr="00D952D2">
        <w:rPr>
          <w:rFonts w:ascii="Calibri" w:eastAsia="Times New Roman" w:hAnsi="Calibri" w:cs="Times New Roman"/>
          <w:i/>
          <w:iCs/>
          <w:color w:val="7030A0"/>
          <w:sz w:val="26"/>
          <w:szCs w:val="26"/>
          <w:shd w:val="clear" w:color="auto" w:fill="FFFFFF"/>
          <w:lang w:eastAsia="tr-TR"/>
        </w:rPr>
        <w:t>"kelime bilgisi"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tr-TR"/>
        </w:rPr>
        <w:t>, </w:t>
      </w:r>
      <w:r w:rsidRPr="00D952D2">
        <w:rPr>
          <w:rFonts w:ascii="Calibri" w:eastAsia="Times New Roman" w:hAnsi="Calibri" w:cs="Times New Roman"/>
          <w:i/>
          <w:iCs/>
          <w:color w:val="7030A0"/>
          <w:sz w:val="26"/>
          <w:szCs w:val="26"/>
          <w:shd w:val="clear" w:color="auto" w:fill="FFFFFF"/>
          <w:lang w:eastAsia="tr-TR"/>
        </w:rPr>
        <w:t>"dil kullanımı"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tr-TR"/>
        </w:rPr>
        <w:t>ve </w:t>
      </w:r>
      <w:r w:rsidRPr="00D952D2">
        <w:rPr>
          <w:rFonts w:ascii="Calibri" w:eastAsia="Times New Roman" w:hAnsi="Calibri" w:cs="Times New Roman"/>
          <w:i/>
          <w:iCs/>
          <w:color w:val="7030A0"/>
          <w:sz w:val="26"/>
          <w:szCs w:val="26"/>
          <w:shd w:val="clear" w:color="auto" w:fill="FFFFFF"/>
          <w:lang w:eastAsia="tr-TR"/>
        </w:rPr>
        <w:t>"okuma becerileri"</w:t>
      </w:r>
      <w:r w:rsidRPr="00D952D2">
        <w:rPr>
          <w:rFonts w:ascii="Calibri" w:eastAsia="Times New Roman" w:hAnsi="Calibri" w:cs="Times New Roman"/>
          <w:color w:val="7030A0"/>
          <w:sz w:val="26"/>
          <w:szCs w:val="26"/>
          <w:shd w:val="clear" w:color="auto" w:fill="FFFFFF"/>
          <w:lang w:eastAsia="tr-TR"/>
        </w:rPr>
        <w:t> </w:t>
      </w:r>
      <w:r w:rsidRPr="00D952D2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tr-TR"/>
        </w:rPr>
        <w:t>düzeyini sağlayıp sağlamadıkları ölçülecektir.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B2 İngilizce düzeyinin gereklerini görmek için aşağıdaki bağlantıları inceleyebilirsiniz: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 </w:t>
      </w:r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CEFR Global Scale: </w:t>
      </w:r>
      <w:hyperlink r:id="rId5" w:tgtFrame="_blank" w:history="1">
        <w:r w:rsidRPr="00D952D2">
          <w:rPr>
            <w:rFonts w:ascii="Calibri" w:eastAsia="Times New Roman" w:hAnsi="Calibri" w:cs="Times New Roman"/>
            <w:color w:val="006400"/>
            <w:sz w:val="26"/>
            <w:szCs w:val="26"/>
            <w:u w:val="single"/>
            <w:lang w:eastAsia="tr-TR"/>
          </w:rPr>
          <w:t>https://www.coe.int/en/web/common-european-framework-reference-languages/table-1-cefr-3.3-common-reference-levels-global-scale</w:t>
        </w:r>
      </w:hyperlink>
    </w:p>
    <w:p w:rsidR="00376D37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</w:p>
    <w:p w:rsidR="00684C49" w:rsidRPr="00D952D2" w:rsidRDefault="00376D37" w:rsidP="00684C49">
      <w:pPr>
        <w:pBdr>
          <w:top w:val="single" w:sz="6" w:space="2" w:color="CC00FF"/>
          <w:left w:val="single" w:sz="6" w:space="2" w:color="CC00FF"/>
          <w:bottom w:val="single" w:sz="6" w:space="2" w:color="CC00FF"/>
          <w:right w:val="single" w:sz="6" w:space="2" w:color="CC00FF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D952D2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CEFR Self-assessment Grid: </w:t>
      </w:r>
      <w:hyperlink r:id="rId6" w:tgtFrame="_blank" w:history="1">
        <w:r w:rsidRPr="00D952D2">
          <w:rPr>
            <w:rFonts w:ascii="Calibri" w:eastAsia="Times New Roman" w:hAnsi="Calibri" w:cs="Times New Roman"/>
            <w:color w:val="005A95"/>
            <w:sz w:val="26"/>
            <w:szCs w:val="26"/>
            <w:lang w:eastAsia="tr-TR"/>
          </w:rPr>
          <w:t>https://rm.coe.int/CoERMPublicCommonSearchServices/DisplayDCTMContent?documentId=090000168045bb52</w:t>
        </w:r>
      </w:hyperlink>
    </w:p>
    <w:sectPr w:rsidR="00684C49" w:rsidRPr="00D9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39"/>
    <w:rsid w:val="00004BC1"/>
    <w:rsid w:val="00042EE1"/>
    <w:rsid w:val="000473BA"/>
    <w:rsid w:val="00056891"/>
    <w:rsid w:val="000D6E4F"/>
    <w:rsid w:val="000E4D36"/>
    <w:rsid w:val="00175206"/>
    <w:rsid w:val="001A41CE"/>
    <w:rsid w:val="001A7679"/>
    <w:rsid w:val="00236A86"/>
    <w:rsid w:val="002435B8"/>
    <w:rsid w:val="00287585"/>
    <w:rsid w:val="002B6A57"/>
    <w:rsid w:val="002E6FB4"/>
    <w:rsid w:val="003023BF"/>
    <w:rsid w:val="00376D37"/>
    <w:rsid w:val="00392FD7"/>
    <w:rsid w:val="003E3DFA"/>
    <w:rsid w:val="004178DE"/>
    <w:rsid w:val="00473C97"/>
    <w:rsid w:val="00492E9E"/>
    <w:rsid w:val="004B3F90"/>
    <w:rsid w:val="00597B61"/>
    <w:rsid w:val="005A5ED7"/>
    <w:rsid w:val="006456E0"/>
    <w:rsid w:val="00645A7F"/>
    <w:rsid w:val="00663B64"/>
    <w:rsid w:val="00671193"/>
    <w:rsid w:val="00684C49"/>
    <w:rsid w:val="00685056"/>
    <w:rsid w:val="007214AB"/>
    <w:rsid w:val="0072323A"/>
    <w:rsid w:val="00726146"/>
    <w:rsid w:val="007474B8"/>
    <w:rsid w:val="007D4B31"/>
    <w:rsid w:val="007D7EA9"/>
    <w:rsid w:val="0081785D"/>
    <w:rsid w:val="008276C3"/>
    <w:rsid w:val="00847D73"/>
    <w:rsid w:val="008C70C5"/>
    <w:rsid w:val="008D4185"/>
    <w:rsid w:val="008F6A90"/>
    <w:rsid w:val="00906F8E"/>
    <w:rsid w:val="00936227"/>
    <w:rsid w:val="00977719"/>
    <w:rsid w:val="009A1185"/>
    <w:rsid w:val="00A163FE"/>
    <w:rsid w:val="00B47578"/>
    <w:rsid w:val="00B47C97"/>
    <w:rsid w:val="00B860B1"/>
    <w:rsid w:val="00B91937"/>
    <w:rsid w:val="00BA1D68"/>
    <w:rsid w:val="00BD781C"/>
    <w:rsid w:val="00BF2CD7"/>
    <w:rsid w:val="00C111E6"/>
    <w:rsid w:val="00C30233"/>
    <w:rsid w:val="00C412CA"/>
    <w:rsid w:val="00C83C2B"/>
    <w:rsid w:val="00C92157"/>
    <w:rsid w:val="00CA1C11"/>
    <w:rsid w:val="00D20F04"/>
    <w:rsid w:val="00D22481"/>
    <w:rsid w:val="00D952D2"/>
    <w:rsid w:val="00DD281E"/>
    <w:rsid w:val="00E3021E"/>
    <w:rsid w:val="00E50D9F"/>
    <w:rsid w:val="00E51339"/>
    <w:rsid w:val="00E772D2"/>
    <w:rsid w:val="00F15132"/>
    <w:rsid w:val="00F430D7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887C-9188-4568-81A3-ECCD8749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7520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7520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m.coe.int/CoERMPublicCommonSearchServices/DisplayDCTMContent?documentId=090000168045bb52" TargetMode="External"/><Relationship Id="rId5" Type="http://schemas.openxmlformats.org/officeDocument/2006/relationships/hyperlink" Target="https://www.coe.int/en/web/common-european-framework-reference-languages/table-1-cefr-3.3-common-reference-levels-global-sc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A95E-8C11-4F2E-9D48-3855C1FD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izmiryte5</cp:lastModifiedBy>
  <cp:revision>67</cp:revision>
  <dcterms:created xsi:type="dcterms:W3CDTF">2016-08-01T11:24:00Z</dcterms:created>
  <dcterms:modified xsi:type="dcterms:W3CDTF">2021-07-14T08:06:00Z</dcterms:modified>
</cp:coreProperties>
</file>