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72" w:rsidRPr="008F07BB" w:rsidRDefault="00F24872" w:rsidP="005B7C58">
      <w:pPr>
        <w:jc w:val="both"/>
        <w:rPr>
          <w:rFonts w:ascii="Times New Roman" w:hAnsi="Times New Roman" w:cs="Times New Roman"/>
          <w:b/>
        </w:rPr>
      </w:pPr>
      <w:r w:rsidRPr="008F07BB">
        <w:rPr>
          <w:rFonts w:ascii="Times New Roman" w:hAnsi="Times New Roman" w:cs="Times New Roman"/>
          <w:b/>
        </w:rPr>
        <w:t xml:space="preserve">2023 Erasmus (+) </w:t>
      </w:r>
      <w:proofErr w:type="spellStart"/>
      <w:r w:rsidRPr="008F07BB">
        <w:rPr>
          <w:rFonts w:ascii="Times New Roman" w:hAnsi="Times New Roman" w:cs="Times New Roman"/>
          <w:b/>
        </w:rPr>
        <w:t>Öğrenim</w:t>
      </w:r>
      <w:proofErr w:type="spellEnd"/>
      <w:r w:rsidRPr="008F07BB">
        <w:rPr>
          <w:rFonts w:ascii="Times New Roman" w:hAnsi="Times New Roman" w:cs="Times New Roman"/>
          <w:b/>
        </w:rPr>
        <w:t xml:space="preserve"> </w:t>
      </w:r>
      <w:proofErr w:type="spellStart"/>
      <w:r w:rsidRPr="008F07BB">
        <w:rPr>
          <w:rFonts w:ascii="Times New Roman" w:hAnsi="Times New Roman" w:cs="Times New Roman"/>
          <w:b/>
        </w:rPr>
        <w:t>Hareketliliği</w:t>
      </w:r>
      <w:proofErr w:type="spellEnd"/>
      <w:r w:rsidRPr="008F07BB">
        <w:rPr>
          <w:rFonts w:ascii="Times New Roman" w:hAnsi="Times New Roman" w:cs="Times New Roman"/>
          <w:b/>
        </w:rPr>
        <w:t xml:space="preserve"> </w:t>
      </w:r>
      <w:proofErr w:type="spellStart"/>
      <w:r w:rsidRPr="008F07BB">
        <w:rPr>
          <w:rFonts w:ascii="Times New Roman" w:hAnsi="Times New Roman" w:cs="Times New Roman"/>
          <w:b/>
        </w:rPr>
        <w:t>Hibe</w:t>
      </w:r>
      <w:proofErr w:type="spellEnd"/>
      <w:r w:rsidRPr="008F07BB">
        <w:rPr>
          <w:rFonts w:ascii="Times New Roman" w:hAnsi="Times New Roman" w:cs="Times New Roman"/>
          <w:b/>
        </w:rPr>
        <w:t xml:space="preserve"> </w:t>
      </w:r>
      <w:proofErr w:type="spellStart"/>
      <w:r w:rsidRPr="008F07BB">
        <w:rPr>
          <w:rFonts w:ascii="Times New Roman" w:hAnsi="Times New Roman" w:cs="Times New Roman"/>
          <w:b/>
        </w:rPr>
        <w:t>Destekleri</w:t>
      </w:r>
      <w:proofErr w:type="spellEnd"/>
      <w:r w:rsidRPr="008F07B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5B7C58" w:rsidRPr="008F07BB" w:rsidRDefault="00F24872" w:rsidP="005B7C58">
      <w:pPr>
        <w:jc w:val="both"/>
        <w:rPr>
          <w:rFonts w:ascii="Times New Roman" w:hAnsi="Times New Roman" w:cs="Times New Roman"/>
        </w:rPr>
      </w:pPr>
      <w:proofErr w:type="spellStart"/>
      <w:r w:rsidRPr="008F07BB">
        <w:rPr>
          <w:rFonts w:ascii="Times New Roman" w:hAnsi="Times New Roman" w:cs="Times New Roman"/>
        </w:rPr>
        <w:t>Öğrenim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hareketliliği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faaliyetlerinin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gerçekleştirilebileceği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ülkeler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hayat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pahalılığı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düzeylerine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göre</w:t>
      </w:r>
      <w:proofErr w:type="spellEnd"/>
      <w:r w:rsidRPr="008F07BB">
        <w:rPr>
          <w:rFonts w:ascii="Times New Roman" w:hAnsi="Times New Roman" w:cs="Times New Roman"/>
        </w:rPr>
        <w:t xml:space="preserve"> 3 </w:t>
      </w:r>
      <w:proofErr w:type="spellStart"/>
      <w:r w:rsidRPr="008F07BB">
        <w:rPr>
          <w:rFonts w:ascii="Times New Roman" w:hAnsi="Times New Roman" w:cs="Times New Roman"/>
        </w:rPr>
        <w:t>gruba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ayrılmıştır</w:t>
      </w:r>
      <w:proofErr w:type="spellEnd"/>
      <w:r w:rsidRPr="008F07BB">
        <w:rPr>
          <w:rFonts w:ascii="Times New Roman" w:hAnsi="Times New Roman" w:cs="Times New Roman"/>
        </w:rPr>
        <w:t xml:space="preserve">. </w:t>
      </w:r>
    </w:p>
    <w:p w:rsidR="005B7C58" w:rsidRPr="008F07BB" w:rsidRDefault="005B7C58" w:rsidP="005B7C58">
      <w:pPr>
        <w:jc w:val="both"/>
        <w:rPr>
          <w:rFonts w:ascii="Times New Roman" w:hAnsi="Times New Roman" w:cs="Times New Roman"/>
        </w:rPr>
      </w:pPr>
      <w:r w:rsidRPr="008F07BB">
        <w:rPr>
          <w:rFonts w:ascii="Times New Roman" w:hAnsi="Times New Roman" w:cs="Times New Roman"/>
        </w:rPr>
        <w:t>2023-2024</w:t>
      </w:r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Akademik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Yılında</w:t>
      </w:r>
      <w:proofErr w:type="spellEnd"/>
      <w:r w:rsidR="00F24872" w:rsidRPr="008F07BB">
        <w:rPr>
          <w:rFonts w:ascii="Times New Roman" w:hAnsi="Times New Roman" w:cs="Times New Roman"/>
        </w:rPr>
        <w:t xml:space="preserve"> Erasmus </w:t>
      </w:r>
      <w:proofErr w:type="spellStart"/>
      <w:r w:rsidR="00F24872" w:rsidRPr="008F07BB">
        <w:rPr>
          <w:rFonts w:ascii="Times New Roman" w:hAnsi="Times New Roman" w:cs="Times New Roman"/>
        </w:rPr>
        <w:t>Öğrenim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Hareketliliği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kapsamında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yurtdışında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öğrenim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görmek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üzere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bir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üniversiteye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yerleşecek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olan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ve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hibe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almaya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hak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kazanacak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öğrencilerimizin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gittikleri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ülkelere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göre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alacakları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yenilenen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aylık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hibe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tutarları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aşağıdaki</w:t>
      </w:r>
      <w:proofErr w:type="spellEnd"/>
      <w:r w:rsidR="00F24872" w:rsidRPr="008F07BB">
        <w:rPr>
          <w:rFonts w:ascii="Times New Roman" w:hAnsi="Times New Roman" w:cs="Times New Roman"/>
        </w:rPr>
        <w:t xml:space="preserve"> </w:t>
      </w:r>
      <w:proofErr w:type="spellStart"/>
      <w:r w:rsidR="00F24872" w:rsidRPr="008F07BB">
        <w:rPr>
          <w:rFonts w:ascii="Times New Roman" w:hAnsi="Times New Roman" w:cs="Times New Roman"/>
        </w:rPr>
        <w:t>gibidir</w:t>
      </w:r>
      <w:proofErr w:type="spellEnd"/>
      <w:r w:rsidR="00F24872" w:rsidRPr="008F07BB">
        <w:rPr>
          <w:rFonts w:ascii="Times New Roman" w:hAnsi="Times New Roman" w:cs="Times New Roman"/>
        </w:rPr>
        <w:t xml:space="preserve">: </w:t>
      </w:r>
    </w:p>
    <w:p w:rsidR="005B7C58" w:rsidRPr="008F07BB" w:rsidRDefault="00F24872" w:rsidP="005B7C58">
      <w:pPr>
        <w:jc w:val="both"/>
        <w:rPr>
          <w:rFonts w:ascii="Times New Roman" w:hAnsi="Times New Roman" w:cs="Times New Roman"/>
        </w:rPr>
      </w:pPr>
      <w:r w:rsidRPr="008F07BB">
        <w:rPr>
          <w:rFonts w:ascii="Times New Roman" w:hAnsi="Times New Roman" w:cs="Times New Roman"/>
        </w:rPr>
        <w:t xml:space="preserve">1. </w:t>
      </w:r>
      <w:proofErr w:type="spellStart"/>
      <w:r w:rsidRPr="008F07BB">
        <w:rPr>
          <w:rFonts w:ascii="Times New Roman" w:hAnsi="Times New Roman" w:cs="Times New Roman"/>
        </w:rPr>
        <w:t>ve</w:t>
      </w:r>
      <w:proofErr w:type="spellEnd"/>
      <w:r w:rsidRPr="008F07BB">
        <w:rPr>
          <w:rFonts w:ascii="Times New Roman" w:hAnsi="Times New Roman" w:cs="Times New Roman"/>
        </w:rPr>
        <w:t xml:space="preserve"> 2. </w:t>
      </w:r>
      <w:proofErr w:type="spellStart"/>
      <w:r w:rsidRPr="008F07BB">
        <w:rPr>
          <w:rFonts w:ascii="Times New Roman" w:hAnsi="Times New Roman" w:cs="Times New Roman"/>
        </w:rPr>
        <w:t>Grup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Ülkeler</w:t>
      </w:r>
      <w:proofErr w:type="spellEnd"/>
      <w:r w:rsidRPr="008F07BB">
        <w:rPr>
          <w:rFonts w:ascii="Times New Roman" w:hAnsi="Times New Roman" w:cs="Times New Roman"/>
        </w:rPr>
        <w:t>: (</w:t>
      </w:r>
      <w:proofErr w:type="spellStart"/>
      <w:r w:rsidRPr="008F07BB">
        <w:rPr>
          <w:rFonts w:ascii="Times New Roman" w:hAnsi="Times New Roman" w:cs="Times New Roman"/>
        </w:rPr>
        <w:t>yaşam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standartlarının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ve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pahalılık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endeksinin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yüksek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olduğu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ülkeler</w:t>
      </w:r>
      <w:proofErr w:type="spellEnd"/>
      <w:r w:rsidRPr="008F07BB">
        <w:rPr>
          <w:rFonts w:ascii="Times New Roman" w:hAnsi="Times New Roman" w:cs="Times New Roman"/>
        </w:rPr>
        <w:t xml:space="preserve">): </w:t>
      </w:r>
      <w:proofErr w:type="spellStart"/>
      <w:r w:rsidRPr="008F07BB">
        <w:rPr>
          <w:rFonts w:ascii="Times New Roman" w:hAnsi="Times New Roman" w:cs="Times New Roman"/>
        </w:rPr>
        <w:t>Almanya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Avusturya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Belçika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Danimarka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Finlandiya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Fransa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Güney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Kıbrıs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Hollanda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İrlanda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İspanya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İsveç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İtalya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İzlanda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Lihtenştayn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Lüksemburg</w:t>
      </w:r>
      <w:proofErr w:type="spellEnd"/>
      <w:r w:rsidRPr="008F07BB">
        <w:rPr>
          <w:rFonts w:ascii="Times New Roman" w:hAnsi="Times New Roman" w:cs="Times New Roman"/>
        </w:rPr>
        <w:t xml:space="preserve">, Malta, </w:t>
      </w:r>
      <w:proofErr w:type="spellStart"/>
      <w:r w:rsidRPr="008F07BB">
        <w:rPr>
          <w:rFonts w:ascii="Times New Roman" w:hAnsi="Times New Roman" w:cs="Times New Roman"/>
        </w:rPr>
        <w:t>Norveç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Portekiz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Yunanistan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Birinci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ve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ikinci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grup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ülkelere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verilecek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aylık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hibe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miktarı</w:t>
      </w:r>
      <w:proofErr w:type="spellEnd"/>
      <w:r w:rsidRPr="008F07BB">
        <w:rPr>
          <w:rFonts w:ascii="Times New Roman" w:hAnsi="Times New Roman" w:cs="Times New Roman"/>
        </w:rPr>
        <w:t xml:space="preserve">: 600 Avro </w:t>
      </w:r>
    </w:p>
    <w:p w:rsidR="005B7C58" w:rsidRPr="008F07BB" w:rsidRDefault="00F24872" w:rsidP="005B7C58">
      <w:pPr>
        <w:jc w:val="both"/>
        <w:rPr>
          <w:rFonts w:ascii="Times New Roman" w:hAnsi="Times New Roman" w:cs="Times New Roman"/>
        </w:rPr>
      </w:pPr>
      <w:r w:rsidRPr="008F07BB">
        <w:rPr>
          <w:rFonts w:ascii="Times New Roman" w:hAnsi="Times New Roman" w:cs="Times New Roman"/>
        </w:rPr>
        <w:t xml:space="preserve">3. </w:t>
      </w:r>
      <w:proofErr w:type="spellStart"/>
      <w:r w:rsidRPr="008F07BB">
        <w:rPr>
          <w:rFonts w:ascii="Times New Roman" w:hAnsi="Times New Roman" w:cs="Times New Roman"/>
        </w:rPr>
        <w:t>Grup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Ülkeler</w:t>
      </w:r>
      <w:proofErr w:type="spellEnd"/>
      <w:r w:rsidRPr="008F07BB">
        <w:rPr>
          <w:rFonts w:ascii="Times New Roman" w:hAnsi="Times New Roman" w:cs="Times New Roman"/>
        </w:rPr>
        <w:t xml:space="preserve"> (</w:t>
      </w:r>
      <w:proofErr w:type="spellStart"/>
      <w:r w:rsidRPr="008F07BB">
        <w:rPr>
          <w:rFonts w:ascii="Times New Roman" w:hAnsi="Times New Roman" w:cs="Times New Roman"/>
        </w:rPr>
        <w:t>yaşam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standartlarının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ve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pahalılık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endeksinin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düşük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düzeyde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olduğu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ülkeler</w:t>
      </w:r>
      <w:proofErr w:type="spellEnd"/>
      <w:r w:rsidRPr="008F07BB">
        <w:rPr>
          <w:rFonts w:ascii="Times New Roman" w:hAnsi="Times New Roman" w:cs="Times New Roman"/>
        </w:rPr>
        <w:t xml:space="preserve">): </w:t>
      </w:r>
      <w:proofErr w:type="spellStart"/>
      <w:r w:rsidRPr="008F07BB">
        <w:rPr>
          <w:rFonts w:ascii="Times New Roman" w:hAnsi="Times New Roman" w:cs="Times New Roman"/>
        </w:rPr>
        <w:t>Bulgaristan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Çek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Cumhuriyeti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Estonya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Hırvatistan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Kuzey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Makedonya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Letonya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Litvanya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Macaristan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Polonya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Romanya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Sırbistan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Slovakya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Slovenya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Türkiye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Üçüncü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grup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ülkelere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verilecek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aylık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hibe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miktarı</w:t>
      </w:r>
      <w:proofErr w:type="spellEnd"/>
      <w:r w:rsidRPr="008F07BB">
        <w:rPr>
          <w:rFonts w:ascii="Times New Roman" w:hAnsi="Times New Roman" w:cs="Times New Roman"/>
        </w:rPr>
        <w:t xml:space="preserve">: 450 Avro </w:t>
      </w:r>
    </w:p>
    <w:p w:rsidR="00574661" w:rsidRPr="008F07BB" w:rsidRDefault="00F24872" w:rsidP="005B7C58">
      <w:pPr>
        <w:jc w:val="both"/>
        <w:rPr>
          <w:rFonts w:ascii="Times New Roman" w:hAnsi="Times New Roman" w:cs="Times New Roman"/>
        </w:rPr>
      </w:pPr>
      <w:proofErr w:type="spellStart"/>
      <w:r w:rsidRPr="008F07BB">
        <w:rPr>
          <w:rFonts w:ascii="Times New Roman" w:hAnsi="Times New Roman" w:cs="Times New Roman"/>
        </w:rPr>
        <w:t>Hibe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miktarları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öğrencilerin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faliyetle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ilgili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masraflarının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tamamını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karşılamaya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yönelik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değildir</w:t>
      </w:r>
      <w:proofErr w:type="spellEnd"/>
      <w:r w:rsidRPr="008F07BB">
        <w:rPr>
          <w:rFonts w:ascii="Times New Roman" w:hAnsi="Times New Roman" w:cs="Times New Roman"/>
        </w:rPr>
        <w:t xml:space="preserve">, </w:t>
      </w:r>
      <w:proofErr w:type="spellStart"/>
      <w:r w:rsidRPr="008F07BB">
        <w:rPr>
          <w:rFonts w:ascii="Times New Roman" w:hAnsi="Times New Roman" w:cs="Times New Roman"/>
        </w:rPr>
        <w:t>yalnızca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katkı</w:t>
      </w:r>
      <w:proofErr w:type="spellEnd"/>
      <w:r w:rsidRPr="008F07BB">
        <w:rPr>
          <w:rFonts w:ascii="Times New Roman" w:hAnsi="Times New Roman" w:cs="Times New Roman"/>
        </w:rPr>
        <w:t xml:space="preserve"> </w:t>
      </w:r>
      <w:proofErr w:type="spellStart"/>
      <w:r w:rsidRPr="008F07BB">
        <w:rPr>
          <w:rFonts w:ascii="Times New Roman" w:hAnsi="Times New Roman" w:cs="Times New Roman"/>
        </w:rPr>
        <w:t>niteliğindedir</w:t>
      </w:r>
      <w:proofErr w:type="spellEnd"/>
      <w:r w:rsidRPr="008F07BB">
        <w:rPr>
          <w:rFonts w:ascii="Times New Roman" w:hAnsi="Times New Roman" w:cs="Times New Roman"/>
        </w:rPr>
        <w:t>.</w:t>
      </w:r>
    </w:p>
    <w:sectPr w:rsidR="00574661" w:rsidRPr="008F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72"/>
    <w:rsid w:val="00574661"/>
    <w:rsid w:val="005B7C58"/>
    <w:rsid w:val="008F07BB"/>
    <w:rsid w:val="00F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07977-2D15-4769-9BCC-67CDD0D9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3</cp:revision>
  <dcterms:created xsi:type="dcterms:W3CDTF">2023-03-21T10:59:00Z</dcterms:created>
  <dcterms:modified xsi:type="dcterms:W3CDTF">2023-03-22T09:45:00Z</dcterms:modified>
</cp:coreProperties>
</file>